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5C63" w14:textId="77777777" w:rsidR="00BF1F42" w:rsidRPr="00BF1F42" w:rsidRDefault="00BF1F42" w:rsidP="00BF1F42">
      <w:pPr>
        <w:keepNext/>
        <w:jc w:val="center"/>
        <w:outlineLvl w:val="0"/>
        <w:rPr>
          <w:rFonts w:ascii="Arial" w:eastAsia="Times New Roman" w:hAnsi="Arial"/>
          <w:b/>
          <w:caps/>
          <w:snapToGrid w:val="0"/>
          <w:szCs w:val="20"/>
        </w:rPr>
      </w:pPr>
      <w:bookmarkStart w:id="0" w:name="_Toc65659831"/>
      <w:r w:rsidRPr="00BF1F42">
        <w:rPr>
          <w:rFonts w:ascii="Arial" w:eastAsia="Times New Roman" w:hAnsi="Arial"/>
          <w:b/>
          <w:caps/>
          <w:snapToGrid w:val="0"/>
          <w:szCs w:val="20"/>
        </w:rPr>
        <w:t>NOTICE TO BIDDERS</w:t>
      </w:r>
      <w:bookmarkEnd w:id="0"/>
    </w:p>
    <w:p w14:paraId="69F242C4" w14:textId="77777777" w:rsidR="00BF1F42" w:rsidRPr="00BF1F42" w:rsidRDefault="00BF1F42" w:rsidP="00BF1F42">
      <w:pPr>
        <w:spacing w:line="240" w:lineRule="exact"/>
        <w:jc w:val="center"/>
        <w:rPr>
          <w:rFonts w:ascii="Arial" w:eastAsia="Times New Roman" w:hAnsi="Arial"/>
          <w:b/>
          <w:snapToGrid w:val="0"/>
          <w:szCs w:val="20"/>
        </w:rPr>
      </w:pPr>
      <w:r w:rsidRPr="00BF1F42">
        <w:rPr>
          <w:rFonts w:ascii="Arial" w:eastAsia="Times New Roman" w:hAnsi="Arial"/>
          <w:b/>
          <w:noProof/>
          <w:snapToGrid w:val="0"/>
          <w:szCs w:val="20"/>
        </w:rPr>
        <w:t>BOROUGH OF ROSELAND</w:t>
      </w:r>
    </w:p>
    <w:p w14:paraId="0DF83C56" w14:textId="77777777" w:rsidR="00BF1F42" w:rsidRPr="00BF1F42" w:rsidRDefault="00BF1F42" w:rsidP="00BF1F42">
      <w:pPr>
        <w:spacing w:line="240" w:lineRule="exact"/>
        <w:jc w:val="center"/>
        <w:rPr>
          <w:rFonts w:ascii="Arial" w:eastAsia="Times New Roman" w:hAnsi="Arial"/>
          <w:b/>
          <w:snapToGrid w:val="0"/>
          <w:szCs w:val="20"/>
        </w:rPr>
      </w:pPr>
      <w:r w:rsidRPr="00BF1F42">
        <w:rPr>
          <w:rFonts w:ascii="Arial" w:eastAsia="Times New Roman" w:hAnsi="Arial"/>
          <w:b/>
          <w:noProof/>
          <w:snapToGrid w:val="0"/>
          <w:szCs w:val="20"/>
        </w:rPr>
        <w:t>ESSEX</w:t>
      </w:r>
      <w:r w:rsidRPr="00BF1F42">
        <w:rPr>
          <w:rFonts w:ascii="Arial" w:eastAsia="Times New Roman" w:hAnsi="Arial"/>
          <w:b/>
          <w:snapToGrid w:val="0"/>
          <w:szCs w:val="20"/>
        </w:rPr>
        <w:t xml:space="preserve"> COUNTY, NEW JERSEY</w:t>
      </w:r>
    </w:p>
    <w:p w14:paraId="072F6EA3" w14:textId="77777777" w:rsidR="00BF1F42" w:rsidRPr="00BF1F42" w:rsidRDefault="00BF1F42" w:rsidP="00BF1F42">
      <w:pPr>
        <w:spacing w:line="240" w:lineRule="exact"/>
        <w:rPr>
          <w:rFonts w:ascii="Arial" w:eastAsia="Times New Roman" w:hAnsi="Arial"/>
          <w:snapToGrid w:val="0"/>
          <w:szCs w:val="20"/>
        </w:rPr>
      </w:pPr>
    </w:p>
    <w:p w14:paraId="41B409F4" w14:textId="77777777" w:rsidR="00BF1F42" w:rsidRPr="00BF1F42" w:rsidRDefault="00BF1F42" w:rsidP="00BF1F42">
      <w:pPr>
        <w:spacing w:line="240" w:lineRule="exact"/>
        <w:jc w:val="both"/>
        <w:rPr>
          <w:rFonts w:ascii="Arial" w:eastAsia="Times New Roman" w:hAnsi="Arial" w:cs="Arial"/>
          <w:snapToGrid w:val="0"/>
        </w:rPr>
      </w:pPr>
      <w:bookmarkStart w:id="1" w:name="_Toc53732910"/>
      <w:r w:rsidRPr="00BF1F42">
        <w:rPr>
          <w:rFonts w:ascii="Arial" w:eastAsia="Times New Roman" w:hAnsi="Arial" w:cs="Arial"/>
          <w:snapToGrid w:val="0"/>
        </w:rPr>
        <w:t xml:space="preserve">Sealed bids will be received by the </w:t>
      </w:r>
      <w:r w:rsidRPr="00BF1F42">
        <w:rPr>
          <w:rFonts w:ascii="Arial" w:eastAsia="Times New Roman" w:hAnsi="Arial" w:cs="Arial"/>
          <w:snapToGrid w:val="0"/>
        </w:rPr>
        <w:fldChar w:fldCharType="begin"/>
      </w:r>
      <w:r w:rsidRPr="00BF1F42">
        <w:rPr>
          <w:rFonts w:ascii="Arial" w:eastAsia="Times New Roman" w:hAnsi="Arial" w:cs="Arial"/>
          <w:snapToGrid w:val="0"/>
        </w:rPr>
        <w:instrText xml:space="preserve"> MERGEFIELD TOWNLC </w:instrText>
      </w:r>
      <w:r w:rsidRPr="00BF1F42">
        <w:rPr>
          <w:rFonts w:ascii="Arial" w:eastAsia="Times New Roman" w:hAnsi="Arial" w:cs="Arial"/>
          <w:snapToGrid w:val="0"/>
        </w:rPr>
        <w:fldChar w:fldCharType="separate"/>
      </w:r>
      <w:r w:rsidRPr="00BF1F42">
        <w:rPr>
          <w:rFonts w:ascii="Arial" w:eastAsia="Times New Roman" w:hAnsi="Arial" w:cs="Arial"/>
          <w:noProof/>
          <w:snapToGrid w:val="0"/>
        </w:rPr>
        <w:t>Borough of Roseland</w:t>
      </w:r>
      <w:r w:rsidRPr="00BF1F42">
        <w:rPr>
          <w:rFonts w:ascii="Arial" w:eastAsia="Times New Roman" w:hAnsi="Arial" w:cs="Arial"/>
          <w:snapToGrid w:val="0"/>
        </w:rPr>
        <w:fldChar w:fldCharType="end"/>
      </w:r>
      <w:r w:rsidRPr="00BF1F42">
        <w:rPr>
          <w:rFonts w:ascii="Arial" w:eastAsia="Times New Roman" w:hAnsi="Arial" w:cs="Arial"/>
          <w:snapToGrid w:val="0"/>
        </w:rPr>
        <w:t xml:space="preserve">, </w:t>
      </w:r>
      <w:r w:rsidRPr="00BF1F42">
        <w:rPr>
          <w:rFonts w:ascii="Arial" w:eastAsia="Times New Roman" w:hAnsi="Arial" w:cs="Arial"/>
          <w:noProof/>
          <w:snapToGrid w:val="0"/>
        </w:rPr>
        <w:t xml:space="preserve">140 Eagle Rock Avenue, Roseland, New Jersey, 07068 </w:t>
      </w:r>
      <w:r w:rsidRPr="00BF1F42">
        <w:rPr>
          <w:rFonts w:ascii="Arial" w:eastAsia="Times New Roman" w:hAnsi="Arial" w:cs="Arial"/>
          <w:snapToGrid w:val="0"/>
        </w:rPr>
        <w:t xml:space="preserve">in the County of </w:t>
      </w:r>
      <w:r w:rsidRPr="00BF1F42">
        <w:rPr>
          <w:rFonts w:ascii="Arial" w:eastAsia="Times New Roman" w:hAnsi="Arial" w:cs="Arial"/>
          <w:snapToGrid w:val="0"/>
        </w:rPr>
        <w:fldChar w:fldCharType="begin"/>
      </w:r>
      <w:r w:rsidRPr="00BF1F42">
        <w:rPr>
          <w:rFonts w:ascii="Arial" w:eastAsia="Times New Roman" w:hAnsi="Arial" w:cs="Arial"/>
          <w:snapToGrid w:val="0"/>
        </w:rPr>
        <w:instrText xml:space="preserve"> MERGEFIELD COUNTYLC </w:instrText>
      </w:r>
      <w:r w:rsidRPr="00BF1F42">
        <w:rPr>
          <w:rFonts w:ascii="Arial" w:eastAsia="Times New Roman" w:hAnsi="Arial" w:cs="Arial"/>
          <w:snapToGrid w:val="0"/>
        </w:rPr>
        <w:fldChar w:fldCharType="separate"/>
      </w:r>
      <w:r w:rsidRPr="00BF1F42">
        <w:rPr>
          <w:rFonts w:ascii="Arial" w:eastAsia="Times New Roman" w:hAnsi="Arial" w:cs="Arial"/>
          <w:noProof/>
          <w:snapToGrid w:val="0"/>
        </w:rPr>
        <w:t>Essex</w:t>
      </w:r>
      <w:r w:rsidRPr="00BF1F42">
        <w:rPr>
          <w:rFonts w:ascii="Arial" w:eastAsia="Times New Roman" w:hAnsi="Arial" w:cs="Arial"/>
          <w:snapToGrid w:val="0"/>
        </w:rPr>
        <w:fldChar w:fldCharType="end"/>
      </w:r>
      <w:r w:rsidRPr="00BF1F42">
        <w:rPr>
          <w:rFonts w:ascii="Arial" w:eastAsia="Times New Roman" w:hAnsi="Arial" w:cs="Arial"/>
          <w:snapToGrid w:val="0"/>
        </w:rPr>
        <w:t xml:space="preserve"> and State of New Jersey on Thursday, June 3, 2021 at 11:00 a.m. prevailing time, and then publicly opened and read aloud for:</w:t>
      </w:r>
      <w:bookmarkEnd w:id="1"/>
    </w:p>
    <w:p w14:paraId="32EEABF6" w14:textId="77777777" w:rsidR="00BF1F42" w:rsidRPr="00BF1F42" w:rsidRDefault="00BF1F42" w:rsidP="00BF1F42">
      <w:pPr>
        <w:spacing w:line="240" w:lineRule="exact"/>
        <w:rPr>
          <w:rFonts w:ascii="Arial" w:eastAsia="Times New Roman" w:hAnsi="Arial" w:cs="Arial"/>
          <w:snapToGrid w:val="0"/>
        </w:rPr>
      </w:pPr>
    </w:p>
    <w:p w14:paraId="0947B970" w14:textId="77777777" w:rsidR="00BF1F42" w:rsidRPr="00BF1F42" w:rsidRDefault="00BF1F42" w:rsidP="00BF1F42">
      <w:pPr>
        <w:spacing w:line="240" w:lineRule="exact"/>
        <w:jc w:val="center"/>
        <w:rPr>
          <w:rFonts w:ascii="Arial" w:eastAsia="Times New Roman" w:hAnsi="Arial" w:cs="Arial"/>
          <w:snapToGrid w:val="0"/>
        </w:rPr>
      </w:pPr>
      <w:r w:rsidRPr="00BF1F42">
        <w:rPr>
          <w:rFonts w:ascii="Arial" w:eastAsia="Times New Roman" w:hAnsi="Arial" w:cs="Arial"/>
          <w:snapToGrid w:val="0"/>
        </w:rPr>
        <w:fldChar w:fldCharType="begin"/>
      </w:r>
      <w:r w:rsidRPr="00BF1F42">
        <w:rPr>
          <w:rFonts w:ascii="Arial" w:eastAsia="Times New Roman" w:hAnsi="Arial" w:cs="Arial"/>
          <w:snapToGrid w:val="0"/>
        </w:rPr>
        <w:instrText xml:space="preserve"> MERGEFIELD PROJECTUC </w:instrText>
      </w:r>
      <w:r w:rsidRPr="00BF1F42">
        <w:rPr>
          <w:rFonts w:ascii="Arial" w:eastAsia="Times New Roman" w:hAnsi="Arial" w:cs="Arial"/>
          <w:snapToGrid w:val="0"/>
        </w:rPr>
        <w:fldChar w:fldCharType="separate"/>
      </w:r>
      <w:r w:rsidRPr="00BF1F42">
        <w:rPr>
          <w:rFonts w:ascii="Arial" w:eastAsia="Times New Roman" w:hAnsi="Arial" w:cs="Arial"/>
          <w:noProof/>
          <w:snapToGrid w:val="0"/>
        </w:rPr>
        <w:t>SECOND AVENUE, WOODLAND ROAD &amp; 2021 ROAD PROGRAM</w:t>
      </w:r>
      <w:r w:rsidRPr="00BF1F42">
        <w:rPr>
          <w:rFonts w:ascii="Arial" w:eastAsia="Times New Roman" w:hAnsi="Arial" w:cs="Arial"/>
          <w:snapToGrid w:val="0"/>
        </w:rPr>
        <w:fldChar w:fldCharType="end"/>
      </w:r>
    </w:p>
    <w:p w14:paraId="1FA1B297" w14:textId="77777777" w:rsidR="00BF1F42" w:rsidRPr="00BF1F42" w:rsidRDefault="00BF1F42" w:rsidP="00BF1F42">
      <w:pPr>
        <w:spacing w:line="240" w:lineRule="exact"/>
        <w:jc w:val="center"/>
        <w:rPr>
          <w:rFonts w:ascii="Arial" w:eastAsia="Times New Roman" w:hAnsi="Arial" w:cs="Arial"/>
          <w:snapToGrid w:val="0"/>
        </w:rPr>
      </w:pPr>
      <w:r w:rsidRPr="00BF1F42">
        <w:rPr>
          <w:rFonts w:ascii="Arial" w:eastAsia="Times New Roman" w:hAnsi="Arial" w:cs="Arial"/>
          <w:snapToGrid w:val="0"/>
        </w:rPr>
        <w:fldChar w:fldCharType="begin"/>
      </w:r>
      <w:r w:rsidRPr="00BF1F42">
        <w:rPr>
          <w:rFonts w:ascii="Arial" w:eastAsia="Times New Roman" w:hAnsi="Arial" w:cs="Arial"/>
          <w:snapToGrid w:val="0"/>
        </w:rPr>
        <w:instrText xml:space="preserve"> MERGEFIELD TOWNUC </w:instrText>
      </w:r>
      <w:r w:rsidRPr="00BF1F42">
        <w:rPr>
          <w:rFonts w:ascii="Arial" w:eastAsia="Times New Roman" w:hAnsi="Arial" w:cs="Arial"/>
          <w:snapToGrid w:val="0"/>
        </w:rPr>
        <w:fldChar w:fldCharType="separate"/>
      </w:r>
      <w:r w:rsidRPr="00BF1F42">
        <w:rPr>
          <w:rFonts w:ascii="Arial" w:eastAsia="Times New Roman" w:hAnsi="Arial" w:cs="Arial"/>
          <w:noProof/>
          <w:snapToGrid w:val="0"/>
        </w:rPr>
        <w:t>BOROUGH OF ROSELAND</w:t>
      </w:r>
      <w:r w:rsidRPr="00BF1F42">
        <w:rPr>
          <w:rFonts w:ascii="Arial" w:eastAsia="Times New Roman" w:hAnsi="Arial" w:cs="Arial"/>
          <w:snapToGrid w:val="0"/>
        </w:rPr>
        <w:fldChar w:fldCharType="end"/>
      </w:r>
    </w:p>
    <w:p w14:paraId="194D077A" w14:textId="77777777" w:rsidR="00BF1F42" w:rsidRPr="00BF1F42" w:rsidRDefault="00BF1F42" w:rsidP="00BF1F42">
      <w:pPr>
        <w:spacing w:line="240" w:lineRule="exact"/>
        <w:jc w:val="center"/>
        <w:rPr>
          <w:rFonts w:ascii="Arial" w:eastAsia="Times New Roman" w:hAnsi="Arial" w:cs="Arial"/>
          <w:snapToGrid w:val="0"/>
        </w:rPr>
      </w:pPr>
      <w:r w:rsidRPr="00BF1F42">
        <w:rPr>
          <w:rFonts w:ascii="Arial" w:eastAsia="Times New Roman" w:hAnsi="Arial" w:cs="Arial"/>
          <w:snapToGrid w:val="0"/>
        </w:rPr>
        <w:fldChar w:fldCharType="begin"/>
      </w:r>
      <w:r w:rsidRPr="00BF1F42">
        <w:rPr>
          <w:rFonts w:ascii="Arial" w:eastAsia="Times New Roman" w:hAnsi="Arial" w:cs="Arial"/>
          <w:snapToGrid w:val="0"/>
        </w:rPr>
        <w:instrText xml:space="preserve"> MERGEFIELD COUNTYUC </w:instrText>
      </w:r>
      <w:r w:rsidRPr="00BF1F42">
        <w:rPr>
          <w:rFonts w:ascii="Arial" w:eastAsia="Times New Roman" w:hAnsi="Arial" w:cs="Arial"/>
          <w:snapToGrid w:val="0"/>
        </w:rPr>
        <w:fldChar w:fldCharType="separate"/>
      </w:r>
      <w:r w:rsidRPr="00BF1F42">
        <w:rPr>
          <w:rFonts w:ascii="Arial" w:eastAsia="Times New Roman" w:hAnsi="Arial" w:cs="Arial"/>
          <w:noProof/>
          <w:snapToGrid w:val="0"/>
        </w:rPr>
        <w:t>ESSEX</w:t>
      </w:r>
      <w:r w:rsidRPr="00BF1F42">
        <w:rPr>
          <w:rFonts w:ascii="Arial" w:eastAsia="Times New Roman" w:hAnsi="Arial" w:cs="Arial"/>
          <w:snapToGrid w:val="0"/>
        </w:rPr>
        <w:fldChar w:fldCharType="end"/>
      </w:r>
      <w:r w:rsidRPr="00BF1F42">
        <w:rPr>
          <w:rFonts w:ascii="Arial" w:eastAsia="Times New Roman" w:hAnsi="Arial" w:cs="Arial"/>
          <w:snapToGrid w:val="0"/>
        </w:rPr>
        <w:t xml:space="preserve"> COUNTY, NEW JERSEY</w:t>
      </w:r>
    </w:p>
    <w:p w14:paraId="3B2484C6" w14:textId="77777777" w:rsidR="00BF1F42" w:rsidRPr="00BF1F42" w:rsidRDefault="00BF1F42" w:rsidP="00BF1F42">
      <w:pPr>
        <w:spacing w:line="240" w:lineRule="exact"/>
        <w:rPr>
          <w:rFonts w:ascii="Arial" w:eastAsia="Times New Roman" w:hAnsi="Arial" w:cs="Arial"/>
          <w:snapToGrid w:val="0"/>
        </w:rPr>
      </w:pPr>
    </w:p>
    <w:p w14:paraId="03067547"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rPr>
        <w:t>Due to the COVID-19 State of Emergency, bids shall be dropped off in the grey mailbox in front of the Borough’s municipal building at 140 Eagle Rock Avenue and must be received by the Borough Clerk prior to the time of the bid opening. Any questions regarding this process may be addressed to the Borough Clerk, by calling 973-403-6029 or by e-mail at jwatkins@roselandnj.org.</w:t>
      </w:r>
    </w:p>
    <w:p w14:paraId="29CDD400" w14:textId="77777777" w:rsidR="00BF1F42" w:rsidRPr="00BF1F42" w:rsidRDefault="00BF1F42" w:rsidP="00BF1F42">
      <w:pPr>
        <w:spacing w:line="240" w:lineRule="exact"/>
        <w:rPr>
          <w:rFonts w:ascii="Arial" w:eastAsia="Times New Roman" w:hAnsi="Arial" w:cs="Arial"/>
          <w:snapToGrid w:val="0"/>
        </w:rPr>
      </w:pPr>
    </w:p>
    <w:p w14:paraId="584AC81C"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 xml:space="preserve">The work to be performed under this contract includes the following:  </w:t>
      </w:r>
    </w:p>
    <w:p w14:paraId="47EBCF49" w14:textId="77777777" w:rsidR="00BF1F42" w:rsidRPr="00BF1F42" w:rsidRDefault="00BF1F42" w:rsidP="00BF1F42">
      <w:pPr>
        <w:spacing w:before="200" w:line="240" w:lineRule="exact"/>
        <w:jc w:val="both"/>
        <w:rPr>
          <w:rFonts w:ascii="Arial" w:eastAsia="Times New Roman" w:hAnsi="Arial" w:cs="Arial"/>
          <w:snapToGrid w:val="0"/>
        </w:rPr>
      </w:pPr>
      <w:r w:rsidRPr="00BF1F42">
        <w:rPr>
          <w:rFonts w:ascii="Arial" w:eastAsia="Times New Roman" w:hAnsi="Arial" w:cs="Arial"/>
          <w:snapToGrid w:val="0"/>
        </w:rPr>
        <w:t xml:space="preserve">NJDOT Funded: </w:t>
      </w:r>
    </w:p>
    <w:p w14:paraId="3C7BF9B0" w14:textId="77777777" w:rsidR="00BF1F42" w:rsidRPr="00BF1F42" w:rsidRDefault="00BF1F42" w:rsidP="00BF1F42">
      <w:pPr>
        <w:rPr>
          <w:rFonts w:ascii="Arial" w:eastAsia="Times New Roman" w:hAnsi="Arial" w:cs="Arial"/>
          <w:snapToGrid w:val="0"/>
        </w:rPr>
      </w:pPr>
      <w:r w:rsidRPr="00BF1F42">
        <w:rPr>
          <w:rFonts w:ascii="Arial" w:eastAsia="Times New Roman" w:hAnsi="Arial" w:cs="Arial"/>
          <w:snapToGrid w:val="0"/>
        </w:rPr>
        <w:t>The milling and resurfacing, spot curb replacement, various drainage improvements, and other ancillary improvements on Second Avenue and Woodland Road. An underdrain system will be installed behind the curb along portions of Second Avenue that will tie existing roof leaders and sump discharge drains into the Borough’s existing storm drainage system.</w:t>
      </w:r>
    </w:p>
    <w:p w14:paraId="7B26AA6D" w14:textId="77777777" w:rsidR="00BF1F42" w:rsidRPr="00BF1F42" w:rsidRDefault="00BF1F42" w:rsidP="00BF1F42">
      <w:pPr>
        <w:rPr>
          <w:rFonts w:ascii="Arial" w:eastAsia="Times New Roman" w:hAnsi="Arial" w:cs="Arial"/>
          <w:snapToGrid w:val="0"/>
        </w:rPr>
      </w:pPr>
    </w:p>
    <w:p w14:paraId="15652178" w14:textId="77777777" w:rsidR="00BF1F42" w:rsidRPr="00BF1F42" w:rsidRDefault="00BF1F42" w:rsidP="00BF1F42">
      <w:pPr>
        <w:rPr>
          <w:rFonts w:ascii="Arial" w:eastAsia="Times New Roman" w:hAnsi="Arial" w:cs="Arial"/>
          <w:snapToGrid w:val="0"/>
        </w:rPr>
      </w:pPr>
      <w:r w:rsidRPr="00BF1F42">
        <w:rPr>
          <w:rFonts w:ascii="Arial" w:eastAsia="Times New Roman" w:hAnsi="Arial" w:cs="Arial"/>
          <w:snapToGrid w:val="0"/>
        </w:rPr>
        <w:t>Borough Funded:</w:t>
      </w:r>
    </w:p>
    <w:p w14:paraId="63C1B476" w14:textId="77777777" w:rsidR="00BF1F42" w:rsidRPr="00BF1F42" w:rsidRDefault="00BF1F42" w:rsidP="00BF1F42">
      <w:pPr>
        <w:rPr>
          <w:rFonts w:ascii="Arial" w:eastAsia="Times New Roman" w:hAnsi="Arial" w:cs="Arial"/>
          <w:snapToGrid w:val="0"/>
        </w:rPr>
      </w:pPr>
      <w:r w:rsidRPr="00BF1F42">
        <w:rPr>
          <w:rFonts w:ascii="Arial" w:eastAsia="Times New Roman" w:hAnsi="Arial" w:cs="Arial"/>
          <w:snapToGrid w:val="0"/>
        </w:rPr>
        <w:t>The milling and resurfacing, spot curb replacement, various drainage improvements, and other ancillary improvements at the following locations:</w:t>
      </w:r>
    </w:p>
    <w:p w14:paraId="1934F1BB" w14:textId="77777777" w:rsidR="00BF1F42" w:rsidRPr="00BF1F42" w:rsidRDefault="00BF1F42" w:rsidP="00BF1F42">
      <w:pPr>
        <w:numPr>
          <w:ilvl w:val="0"/>
          <w:numId w:val="1"/>
        </w:numPr>
        <w:spacing w:before="60"/>
        <w:ind w:left="720"/>
        <w:jc w:val="both"/>
        <w:rPr>
          <w:rFonts w:ascii="Arial" w:eastAsia="Times New Roman" w:hAnsi="Arial" w:cs="Arial"/>
        </w:rPr>
      </w:pPr>
      <w:r w:rsidRPr="00BF1F42">
        <w:rPr>
          <w:rFonts w:ascii="Arial" w:eastAsia="Times New Roman" w:hAnsi="Arial" w:cs="Arial"/>
        </w:rPr>
        <w:t>Oak Drive</w:t>
      </w:r>
    </w:p>
    <w:p w14:paraId="1F2A44C3" w14:textId="77777777" w:rsidR="00BF1F42" w:rsidRPr="00BF1F42" w:rsidRDefault="00BF1F42" w:rsidP="00BF1F42">
      <w:pPr>
        <w:numPr>
          <w:ilvl w:val="0"/>
          <w:numId w:val="1"/>
        </w:numPr>
        <w:ind w:left="720"/>
        <w:jc w:val="both"/>
        <w:rPr>
          <w:rFonts w:ascii="Arial" w:eastAsia="Times New Roman" w:hAnsi="Arial" w:cs="Arial"/>
        </w:rPr>
      </w:pPr>
      <w:r w:rsidRPr="00BF1F42">
        <w:rPr>
          <w:rFonts w:ascii="Arial" w:eastAsia="Times New Roman" w:hAnsi="Arial" w:cs="Arial"/>
        </w:rPr>
        <w:t>Thackeray Drive</w:t>
      </w:r>
    </w:p>
    <w:p w14:paraId="339CBEAA" w14:textId="77777777" w:rsidR="00BF1F42" w:rsidRPr="00BF1F42" w:rsidRDefault="00BF1F42" w:rsidP="00BF1F42">
      <w:pPr>
        <w:numPr>
          <w:ilvl w:val="0"/>
          <w:numId w:val="1"/>
        </w:numPr>
        <w:ind w:left="720"/>
        <w:jc w:val="both"/>
        <w:rPr>
          <w:rFonts w:ascii="Arial" w:eastAsia="Times New Roman" w:hAnsi="Arial" w:cs="Arial"/>
        </w:rPr>
      </w:pPr>
      <w:r w:rsidRPr="00BF1F42">
        <w:rPr>
          <w:rFonts w:ascii="Arial" w:eastAsia="Times New Roman" w:hAnsi="Arial" w:cs="Arial"/>
        </w:rPr>
        <w:t>Browning Court</w:t>
      </w:r>
    </w:p>
    <w:p w14:paraId="1F4B40B9" w14:textId="77777777" w:rsidR="00BF1F42" w:rsidRPr="00BF1F42" w:rsidRDefault="00BF1F42" w:rsidP="00BF1F42">
      <w:pPr>
        <w:spacing w:line="180" w:lineRule="auto"/>
        <w:jc w:val="both"/>
        <w:rPr>
          <w:rFonts w:ascii="Arial" w:eastAsia="Times New Roman" w:hAnsi="Arial" w:cs="Arial"/>
        </w:rPr>
      </w:pPr>
    </w:p>
    <w:p w14:paraId="24FEBF31" w14:textId="77777777" w:rsidR="00BF1F42" w:rsidRPr="00BF1F42" w:rsidRDefault="00BF1F42" w:rsidP="00BF1F42">
      <w:pPr>
        <w:jc w:val="both"/>
        <w:rPr>
          <w:rFonts w:ascii="Arial" w:eastAsia="Times New Roman" w:hAnsi="Arial" w:cs="Arial"/>
        </w:rPr>
      </w:pPr>
      <w:r w:rsidRPr="00BF1F42">
        <w:rPr>
          <w:rFonts w:ascii="Arial" w:eastAsia="Times New Roman" w:hAnsi="Arial" w:cs="Arial"/>
        </w:rPr>
        <w:t>New drainage structures and piping will be installed along Thackeray Drive.</w:t>
      </w:r>
    </w:p>
    <w:p w14:paraId="5BF9874D" w14:textId="77777777" w:rsidR="00BF1F42" w:rsidRPr="00BF1F42" w:rsidRDefault="00BF1F42" w:rsidP="00BF1F42">
      <w:pPr>
        <w:spacing w:before="120"/>
        <w:jc w:val="both"/>
        <w:rPr>
          <w:rFonts w:ascii="Arial" w:eastAsia="Times New Roman" w:hAnsi="Arial" w:cs="Arial"/>
        </w:rPr>
      </w:pPr>
    </w:p>
    <w:p w14:paraId="0EC88046" w14:textId="77777777" w:rsidR="00BF1F42" w:rsidRPr="00BF1F42" w:rsidRDefault="00BF1F42" w:rsidP="00BF1F42">
      <w:pPr>
        <w:spacing w:after="180" w:line="240" w:lineRule="exact"/>
        <w:jc w:val="both"/>
        <w:rPr>
          <w:rFonts w:ascii="Arial" w:eastAsia="Times New Roman" w:hAnsi="Arial" w:cs="Arial"/>
          <w:snapToGrid w:val="0"/>
        </w:rPr>
      </w:pPr>
      <w:r w:rsidRPr="00BF1F42">
        <w:rPr>
          <w:rFonts w:ascii="Arial" w:eastAsia="Times New Roman" w:hAnsi="Arial" w:cs="Arial"/>
          <w:snapToGrid w:val="0"/>
        </w:rPr>
        <w:t>Principal items of work in the project include:</w:t>
      </w:r>
    </w:p>
    <w:p w14:paraId="3CEDB51A" w14:textId="77777777" w:rsidR="00BF1F42" w:rsidRPr="00BF1F42" w:rsidRDefault="00BF1F42" w:rsidP="00BF1F42">
      <w:pPr>
        <w:tabs>
          <w:tab w:val="left" w:pos="432"/>
          <w:tab w:val="left" w:pos="2160"/>
          <w:tab w:val="left" w:pos="2880"/>
        </w:tabs>
        <w:spacing w:after="30" w:line="240" w:lineRule="exact"/>
        <w:ind w:left="1440" w:hanging="360"/>
        <w:rPr>
          <w:rFonts w:ascii="Arial" w:eastAsia="Times New Roman" w:hAnsi="Arial" w:cs="Arial"/>
          <w:snapToGrid w:val="0"/>
        </w:rPr>
      </w:pPr>
      <w:proofErr w:type="gramStart"/>
      <w:r w:rsidRPr="00BF1F42">
        <w:rPr>
          <w:rFonts w:ascii="Arial" w:eastAsia="Times New Roman" w:hAnsi="Arial" w:cs="Arial"/>
          <w:snapToGrid w:val="0"/>
        </w:rPr>
        <w:t>·  22,050</w:t>
      </w:r>
      <w:proofErr w:type="gramEnd"/>
      <w:r w:rsidRPr="00BF1F42">
        <w:rPr>
          <w:rFonts w:ascii="Arial" w:eastAsia="Times New Roman" w:hAnsi="Arial" w:cs="Arial"/>
          <w:snapToGrid w:val="0"/>
        </w:rPr>
        <w:t xml:space="preserve"> </w:t>
      </w:r>
      <w:r w:rsidRPr="00BF1F42">
        <w:rPr>
          <w:rFonts w:ascii="Arial" w:eastAsia="Times New Roman" w:hAnsi="Arial" w:cs="Arial"/>
          <w:snapToGrid w:val="0"/>
        </w:rPr>
        <w:tab/>
        <w:t>S.Y.</w:t>
      </w:r>
      <w:r w:rsidRPr="00BF1F42">
        <w:rPr>
          <w:rFonts w:ascii="Arial" w:eastAsia="Times New Roman" w:hAnsi="Arial" w:cs="Arial"/>
          <w:snapToGrid w:val="0"/>
        </w:rPr>
        <w:tab/>
        <w:t>HMA Milling, 3" or Less</w:t>
      </w:r>
    </w:p>
    <w:p w14:paraId="06497EB7" w14:textId="77777777" w:rsidR="00BF1F42" w:rsidRPr="00BF1F42" w:rsidRDefault="00BF1F42" w:rsidP="00BF1F42">
      <w:pPr>
        <w:tabs>
          <w:tab w:val="left" w:pos="432"/>
          <w:tab w:val="left" w:pos="2160"/>
          <w:tab w:val="left" w:pos="2880"/>
        </w:tabs>
        <w:spacing w:after="30" w:line="240" w:lineRule="exact"/>
        <w:ind w:left="1440" w:hanging="360"/>
        <w:rPr>
          <w:rFonts w:ascii="Arial" w:eastAsia="Times New Roman" w:hAnsi="Arial" w:cs="Arial"/>
          <w:snapToGrid w:val="0"/>
        </w:rPr>
      </w:pPr>
      <w:r w:rsidRPr="00BF1F42">
        <w:rPr>
          <w:rFonts w:ascii="Arial" w:eastAsia="Times New Roman" w:hAnsi="Arial" w:cs="Arial"/>
          <w:snapToGrid w:val="0"/>
        </w:rPr>
        <w:t xml:space="preserve">·   3,350 </w:t>
      </w:r>
      <w:r w:rsidRPr="00BF1F42">
        <w:rPr>
          <w:rFonts w:ascii="Arial" w:eastAsia="Times New Roman" w:hAnsi="Arial" w:cs="Arial"/>
          <w:snapToGrid w:val="0"/>
        </w:rPr>
        <w:tab/>
        <w:t>TON</w:t>
      </w:r>
      <w:r w:rsidRPr="00BF1F42">
        <w:rPr>
          <w:rFonts w:ascii="Arial" w:eastAsia="Times New Roman" w:hAnsi="Arial" w:cs="Arial"/>
          <w:snapToGrid w:val="0"/>
        </w:rPr>
        <w:tab/>
        <w:t>Hot Mix Asphalt 9.5M64 Surface Course</w:t>
      </w:r>
    </w:p>
    <w:p w14:paraId="4C8EE4E8" w14:textId="77777777" w:rsidR="00BF1F42" w:rsidRPr="00BF1F42" w:rsidRDefault="00BF1F42" w:rsidP="00BF1F42">
      <w:pPr>
        <w:tabs>
          <w:tab w:val="left" w:pos="1440"/>
          <w:tab w:val="left" w:pos="2160"/>
          <w:tab w:val="left" w:pos="2880"/>
        </w:tabs>
        <w:spacing w:after="30" w:line="240" w:lineRule="exact"/>
        <w:ind w:left="1440" w:hanging="360"/>
        <w:rPr>
          <w:rFonts w:ascii="Arial" w:eastAsia="Times New Roman" w:hAnsi="Arial" w:cs="Arial"/>
          <w:snapToGrid w:val="0"/>
        </w:rPr>
      </w:pPr>
      <w:r w:rsidRPr="00BF1F42">
        <w:rPr>
          <w:rFonts w:ascii="Arial" w:eastAsia="Times New Roman" w:hAnsi="Arial" w:cs="Arial"/>
          <w:snapToGrid w:val="0"/>
        </w:rPr>
        <w:t xml:space="preserve">·      200 </w:t>
      </w:r>
      <w:r w:rsidRPr="00BF1F42">
        <w:rPr>
          <w:rFonts w:ascii="Arial" w:eastAsia="Times New Roman" w:hAnsi="Arial" w:cs="Arial"/>
          <w:snapToGrid w:val="0"/>
        </w:rPr>
        <w:tab/>
        <w:t>L.F.</w:t>
      </w:r>
      <w:r w:rsidRPr="00BF1F42">
        <w:rPr>
          <w:rFonts w:ascii="Arial" w:eastAsia="Times New Roman" w:hAnsi="Arial" w:cs="Arial"/>
          <w:snapToGrid w:val="0"/>
        </w:rPr>
        <w:tab/>
        <w:t>18” Reinforced Concrete Pipe</w:t>
      </w:r>
    </w:p>
    <w:p w14:paraId="20F07B7D" w14:textId="77777777" w:rsidR="00BF1F42" w:rsidRPr="00BF1F42" w:rsidRDefault="00BF1F42" w:rsidP="00BF1F42">
      <w:pPr>
        <w:tabs>
          <w:tab w:val="left" w:pos="1440"/>
          <w:tab w:val="left" w:pos="2160"/>
          <w:tab w:val="left" w:pos="2880"/>
        </w:tabs>
        <w:spacing w:after="30" w:line="240" w:lineRule="exact"/>
        <w:ind w:left="1440" w:hanging="360"/>
        <w:rPr>
          <w:rFonts w:ascii="Arial" w:eastAsia="Times New Roman" w:hAnsi="Arial" w:cs="Arial"/>
          <w:snapToGrid w:val="0"/>
        </w:rPr>
      </w:pPr>
      <w:r w:rsidRPr="00BF1F42">
        <w:rPr>
          <w:rFonts w:ascii="Arial" w:eastAsia="Times New Roman" w:hAnsi="Arial" w:cs="Arial"/>
          <w:snapToGrid w:val="0"/>
        </w:rPr>
        <w:t>·          5</w:t>
      </w:r>
      <w:r w:rsidRPr="00BF1F42">
        <w:rPr>
          <w:rFonts w:ascii="Arial" w:eastAsia="Times New Roman" w:hAnsi="Arial" w:cs="Arial"/>
          <w:snapToGrid w:val="0"/>
        </w:rPr>
        <w:tab/>
        <w:t>Unit</w:t>
      </w:r>
      <w:r w:rsidRPr="00BF1F42">
        <w:rPr>
          <w:rFonts w:ascii="Arial" w:eastAsia="Times New Roman" w:hAnsi="Arial" w:cs="Arial"/>
          <w:snapToGrid w:val="0"/>
        </w:rPr>
        <w:tab/>
        <w:t>Inlet, Type B</w:t>
      </w:r>
    </w:p>
    <w:p w14:paraId="44BE30C5" w14:textId="77777777" w:rsidR="00BF1F42" w:rsidRPr="00BF1F42" w:rsidRDefault="00BF1F42" w:rsidP="00BF1F42">
      <w:pPr>
        <w:tabs>
          <w:tab w:val="left" w:pos="1440"/>
          <w:tab w:val="left" w:pos="2160"/>
          <w:tab w:val="left" w:pos="2880"/>
        </w:tabs>
        <w:spacing w:line="240" w:lineRule="exact"/>
        <w:ind w:left="1440" w:hanging="360"/>
        <w:rPr>
          <w:rFonts w:ascii="Arial" w:eastAsia="Times New Roman" w:hAnsi="Arial" w:cs="Arial"/>
          <w:snapToGrid w:val="0"/>
        </w:rPr>
      </w:pPr>
      <w:r w:rsidRPr="00BF1F42">
        <w:rPr>
          <w:rFonts w:ascii="Arial" w:eastAsia="Times New Roman" w:hAnsi="Arial" w:cs="Arial"/>
          <w:snapToGrid w:val="0"/>
        </w:rPr>
        <w:t xml:space="preserve">·    1,100 </w:t>
      </w:r>
      <w:r w:rsidRPr="00BF1F42">
        <w:rPr>
          <w:rFonts w:ascii="Arial" w:eastAsia="Times New Roman" w:hAnsi="Arial" w:cs="Arial"/>
          <w:snapToGrid w:val="0"/>
        </w:rPr>
        <w:tab/>
        <w:t>L.F.</w:t>
      </w:r>
      <w:r w:rsidRPr="00BF1F42">
        <w:rPr>
          <w:rFonts w:ascii="Arial" w:eastAsia="Times New Roman" w:hAnsi="Arial" w:cs="Arial"/>
          <w:snapToGrid w:val="0"/>
        </w:rPr>
        <w:tab/>
        <w:t>Belgian Block Curb</w:t>
      </w:r>
    </w:p>
    <w:p w14:paraId="4F61BE8C" w14:textId="77777777" w:rsidR="00BF1F42" w:rsidRPr="00BF1F42" w:rsidRDefault="00BF1F42" w:rsidP="00BF1F42">
      <w:pPr>
        <w:spacing w:line="240" w:lineRule="exact"/>
        <w:rPr>
          <w:rFonts w:ascii="Arial" w:eastAsia="Times New Roman" w:hAnsi="Arial" w:cs="Arial"/>
          <w:snapToGrid w:val="0"/>
        </w:rPr>
      </w:pPr>
    </w:p>
    <w:p w14:paraId="73D7D78C"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The work contemplated under this Contract shall be completed within 90 calendar days of notice to proceed.</w:t>
      </w:r>
    </w:p>
    <w:p w14:paraId="3A751C22" w14:textId="77777777" w:rsidR="00BF1F42" w:rsidRPr="00BF1F42" w:rsidRDefault="00BF1F42" w:rsidP="00BF1F42">
      <w:pPr>
        <w:spacing w:line="260" w:lineRule="exact"/>
        <w:rPr>
          <w:rFonts w:ascii="Arial" w:eastAsia="Times New Roman" w:hAnsi="Arial" w:cs="Arial"/>
          <w:snapToGrid w:val="0"/>
        </w:rPr>
      </w:pPr>
    </w:p>
    <w:p w14:paraId="39C50B02" w14:textId="77777777" w:rsidR="00BF1F42" w:rsidRPr="00BF1F42" w:rsidRDefault="00BF1F42" w:rsidP="00BF1F42">
      <w:pPr>
        <w:spacing w:line="260" w:lineRule="exact"/>
        <w:jc w:val="both"/>
        <w:rPr>
          <w:rFonts w:ascii="Arial" w:eastAsia="Times New Roman" w:hAnsi="Arial" w:cs="Arial"/>
          <w:snapToGrid w:val="0"/>
        </w:rPr>
      </w:pPr>
      <w:r w:rsidRPr="00BF1F42">
        <w:rPr>
          <w:rFonts w:ascii="Arial" w:eastAsia="Times New Roman" w:hAnsi="Arial" w:cs="Arial"/>
          <w:snapToGrid w:val="0"/>
        </w:rPr>
        <w:t xml:space="preserve">Copies of plans, specifications, and Contract Documents have been prepared by Boswell Engineering and will be on file in the Borough of Roseland. Bidders will be furnished with a copy of the Contract Documents by request upon proper notice. Beginning on Monday, May 3, 2021 Contract Documents will be made available by contacting the Borough Clerk of the Borough of Roseland, either by calling 973-403-6029 or by email at </w:t>
      </w:r>
      <w:r w:rsidRPr="00BF1F42">
        <w:rPr>
          <w:rFonts w:ascii="Arial" w:eastAsia="Times New Roman" w:hAnsi="Arial" w:cs="Arial"/>
        </w:rPr>
        <w:t>jwatkins@roselandnj.org</w:t>
      </w:r>
      <w:r w:rsidRPr="00BF1F42">
        <w:rPr>
          <w:rFonts w:ascii="Arial" w:eastAsia="Times New Roman" w:hAnsi="Arial" w:cs="Arial"/>
          <w:snapToGrid w:val="0"/>
        </w:rPr>
        <w:t>. If necessary, prospective bidders can arrange to pick up the Contract Documents in person from the Borough provided they coordinate the same with the Borough Clerk. The pick-up of Contract Documents will be performed at the vestibule of the Borough’s Department of Public Works building located at 300 Eagle Rock Avenue, Roseland, N.J. 07068.</w:t>
      </w:r>
    </w:p>
    <w:p w14:paraId="57443094" w14:textId="77777777" w:rsidR="00BF1F42" w:rsidRPr="00BF1F42" w:rsidRDefault="00BF1F42" w:rsidP="00BF1F42">
      <w:pPr>
        <w:spacing w:line="250" w:lineRule="exact"/>
        <w:jc w:val="both"/>
        <w:rPr>
          <w:rFonts w:ascii="Arial" w:eastAsia="Times New Roman" w:hAnsi="Arial" w:cs="Arial"/>
          <w:snapToGrid w:val="0"/>
        </w:rPr>
      </w:pPr>
    </w:p>
    <w:p w14:paraId="6E088A56"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Each bid must be made upon the prescribed forms, furnished with the Contract Drawings and Specifications, including the non-collusion affidavit and ownership statement compliance form and must be accompanied by a Consent of Surety and a certified check, cashier's check, or Bid Bond of not less than ten (10%) percent of the amount bid and, not to exceed $20,000.00.  Such checks and Bonds shall be made payable to the Owner and will be held as a Guarantee that in the event the Bid is accepted and a Contract awarded to the bidder, the Contract shall be duly executed and its performance properly secured.  The successful bidder shall furnish and deliver to the Owner a performance and payment bond in the amount of 100 percent of the accepted bid amount as security for the faithful performance and payment of the Contract.  Further, the successful bidder must furnish the policies or Certificates of Insurance required by the Contract.  In default thereof, said checks and the amount represented thereby will be forfeited to the aforesaid Owner as liquidated damages.  Bids must be accompanied, in the case of corporations not chartered in New Jersey, by proper certificate that such corporation is authorized to do business in the State of New Jersey.</w:t>
      </w:r>
    </w:p>
    <w:p w14:paraId="58AFE6A6" w14:textId="77777777" w:rsidR="00BF1F42" w:rsidRPr="00BF1F42" w:rsidRDefault="00BF1F42" w:rsidP="00BF1F42">
      <w:pPr>
        <w:spacing w:line="240" w:lineRule="exact"/>
        <w:jc w:val="both"/>
        <w:rPr>
          <w:rFonts w:ascii="Arial" w:eastAsia="Times New Roman" w:hAnsi="Arial" w:cs="Arial"/>
          <w:snapToGrid w:val="0"/>
        </w:rPr>
      </w:pPr>
    </w:p>
    <w:p w14:paraId="6F304D3C"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 xml:space="preserve">Bidders are required to comply with the requirements of </w:t>
      </w:r>
      <w:r w:rsidRPr="00BF1F42">
        <w:rPr>
          <w:rFonts w:ascii="Arial" w:eastAsia="Times New Roman" w:hAnsi="Arial" w:cs="Arial"/>
        </w:rPr>
        <w:t xml:space="preserve">N.J.S.A. 10:5-31 et seq. and N.J.A.C. 17:27 </w:t>
      </w:r>
      <w:r w:rsidRPr="00BF1F42">
        <w:rPr>
          <w:rFonts w:ascii="Arial" w:eastAsia="Times New Roman" w:hAnsi="Arial" w:cs="Arial"/>
          <w:snapToGrid w:val="0"/>
        </w:rPr>
        <w:t xml:space="preserve">regarding equal employment opportunity, as amended.  All corporations and partnerships must comply with Chapter 33, of the P.L. of 1977, regarding disclosure of partners and stockholders.  Each bid must be enclosed in a sealed envelope bearing the name and address of the bidder, addressed to the Owner and labeled for the </w:t>
      </w:r>
      <w:r w:rsidRPr="00BF1F42">
        <w:rPr>
          <w:rFonts w:ascii="Arial" w:eastAsia="Times New Roman" w:hAnsi="Arial" w:cs="Arial"/>
          <w:noProof/>
          <w:snapToGrid w:val="0"/>
        </w:rPr>
        <w:t>SECOND AVENUE, WOODLAND ROAD &amp; 2021 ROAD PROGRAM</w:t>
      </w:r>
      <w:r w:rsidRPr="00BF1F42">
        <w:rPr>
          <w:rFonts w:ascii="Arial" w:eastAsia="Times New Roman" w:hAnsi="Arial" w:cs="Arial"/>
          <w:snapToGrid w:val="0"/>
        </w:rPr>
        <w:t>.</w:t>
      </w:r>
    </w:p>
    <w:p w14:paraId="2B0FFC52" w14:textId="77777777" w:rsidR="00BF1F42" w:rsidRPr="00BF1F42" w:rsidRDefault="00BF1F42" w:rsidP="00BF1F42">
      <w:pPr>
        <w:spacing w:line="240" w:lineRule="exact"/>
        <w:jc w:val="both"/>
        <w:rPr>
          <w:rFonts w:ascii="Arial" w:eastAsia="Times New Roman" w:hAnsi="Arial" w:cs="Arial"/>
          <w:snapToGrid w:val="0"/>
        </w:rPr>
      </w:pPr>
    </w:p>
    <w:p w14:paraId="1F4FA3A4"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The award of the Contract for this project will not be made until the necessary funds have been provided by the Owner in a lawful manner.</w:t>
      </w:r>
    </w:p>
    <w:p w14:paraId="4D4599DA" w14:textId="77777777" w:rsidR="00BF1F42" w:rsidRPr="00BF1F42" w:rsidRDefault="00BF1F42" w:rsidP="00BF1F42">
      <w:pPr>
        <w:spacing w:line="240" w:lineRule="exact"/>
        <w:jc w:val="both"/>
        <w:rPr>
          <w:rFonts w:ascii="Arial" w:eastAsia="Times New Roman" w:hAnsi="Arial" w:cs="Arial"/>
          <w:snapToGrid w:val="0"/>
        </w:rPr>
      </w:pPr>
    </w:p>
    <w:p w14:paraId="022C20C8"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 xml:space="preserve">The contractor must be aware that amended payment processes and procedures affect this Contract and/or service as well as all delivered goods that the successful awarded contractor/vendor will be providing. The contractor/vendor bidding on this service or supply of specified materials must be aware of the conditions and statements herein as if affects the timing and release of payments to them of all completed work or supplies </w:t>
      </w:r>
      <w:r w:rsidRPr="00BF1F42">
        <w:rPr>
          <w:rFonts w:ascii="Arial" w:eastAsia="Times New Roman" w:hAnsi="Arial" w:cs="Arial"/>
          <w:snapToGrid w:val="0"/>
        </w:rPr>
        <w:lastRenderedPageBreak/>
        <w:t>delivered. Payment processes and procedures will have a different time frame that may exceed that of the New Jersey State Prompt Payment Statute 2A:30A-2. Payments made to the awarded Bidder under this Contract may not be in compliance with said statute which states that payments are due within 30 days of approval of all submitted pay requests by the Architect/Engineer.</w:t>
      </w:r>
    </w:p>
    <w:p w14:paraId="71F2514D" w14:textId="77777777" w:rsidR="00BF1F42" w:rsidRPr="00BF1F42" w:rsidRDefault="00BF1F42" w:rsidP="00BF1F42">
      <w:pPr>
        <w:spacing w:line="240" w:lineRule="exact"/>
        <w:jc w:val="both"/>
        <w:rPr>
          <w:rFonts w:ascii="Arial" w:eastAsia="Times New Roman" w:hAnsi="Arial" w:cs="Arial"/>
          <w:snapToGrid w:val="0"/>
        </w:rPr>
      </w:pPr>
    </w:p>
    <w:p w14:paraId="7825DD19"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Payment requests for completed work or delivered supplies will be processed under the standard approval policies of the Borough of Roseland and are subject to two separate approvals by the Mayor and Council prior to the release of any payment to the awarded Bidder. All payment submittals are subject to cut-off dates which can change monthly. Payment requests submitted to the Borough after these deadline dates will be processed during the next payment cycle and can be subject to a thirty (30) day delay. In addition to the thirty (30) day delay, the cancellation of a scheduled meeting may result in an additional fifteen (15) to thirty (30) day delay.</w:t>
      </w:r>
    </w:p>
    <w:p w14:paraId="5FA00F07" w14:textId="77777777" w:rsidR="00BF1F42" w:rsidRPr="00BF1F42" w:rsidRDefault="00BF1F42" w:rsidP="00BF1F42">
      <w:pPr>
        <w:spacing w:line="240" w:lineRule="exact"/>
        <w:jc w:val="both"/>
        <w:rPr>
          <w:rFonts w:ascii="Arial" w:eastAsia="Times New Roman" w:hAnsi="Arial" w:cs="Arial"/>
          <w:snapToGrid w:val="0"/>
        </w:rPr>
      </w:pPr>
    </w:p>
    <w:p w14:paraId="1A6D5EA1"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By submitting a bid for this project or material delivery, the Bidder automatically agrees to comply with this Payment Policy. And Process and Procedures notice established by the Mayor and Council of the Borough of Roseland.</w:t>
      </w:r>
    </w:p>
    <w:p w14:paraId="70D40D38" w14:textId="77777777" w:rsidR="00BF1F42" w:rsidRPr="00BF1F42" w:rsidRDefault="00BF1F42" w:rsidP="00BF1F42">
      <w:pPr>
        <w:spacing w:line="240" w:lineRule="exact"/>
        <w:jc w:val="both"/>
        <w:rPr>
          <w:rFonts w:ascii="Arial" w:eastAsia="Times New Roman" w:hAnsi="Arial" w:cs="Arial"/>
          <w:snapToGrid w:val="0"/>
        </w:rPr>
      </w:pPr>
    </w:p>
    <w:p w14:paraId="120C092B"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Proposals for this Contract will only be accepted from bidders who have properly qualified in accordance with the requirements of the Contract Documents.</w:t>
      </w:r>
    </w:p>
    <w:p w14:paraId="72C878C8" w14:textId="77777777" w:rsidR="00BF1F42" w:rsidRPr="00BF1F42" w:rsidRDefault="00BF1F42" w:rsidP="00BF1F42">
      <w:pPr>
        <w:spacing w:line="240" w:lineRule="exact"/>
        <w:jc w:val="both"/>
        <w:rPr>
          <w:rFonts w:ascii="Arial" w:eastAsia="Times New Roman" w:hAnsi="Arial" w:cs="Arial"/>
          <w:snapToGrid w:val="0"/>
        </w:rPr>
      </w:pPr>
    </w:p>
    <w:p w14:paraId="0FCE7969"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The successful bidder will be required to comply with all provisions of prevailing wage rates as determined by the New Jersey Department of Labor.</w:t>
      </w:r>
    </w:p>
    <w:p w14:paraId="7F146238" w14:textId="77777777" w:rsidR="00BF1F42" w:rsidRPr="00BF1F42" w:rsidRDefault="00BF1F42" w:rsidP="00BF1F42">
      <w:pPr>
        <w:spacing w:line="240" w:lineRule="exact"/>
        <w:jc w:val="both"/>
        <w:rPr>
          <w:rFonts w:ascii="Arial" w:eastAsia="Times New Roman" w:hAnsi="Arial" w:cs="Arial"/>
          <w:snapToGrid w:val="0"/>
        </w:rPr>
      </w:pPr>
    </w:p>
    <w:p w14:paraId="4C08FD92"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All bids shall be irrevocable, not subject to withdrawal and shall stand available for a period of sixty (60) days.</w:t>
      </w:r>
    </w:p>
    <w:p w14:paraId="0FF4B45E" w14:textId="77777777" w:rsidR="00BF1F42" w:rsidRPr="00BF1F42" w:rsidRDefault="00BF1F42" w:rsidP="00BF1F42">
      <w:pPr>
        <w:spacing w:line="240" w:lineRule="exact"/>
        <w:jc w:val="both"/>
        <w:rPr>
          <w:rFonts w:ascii="Arial" w:eastAsia="Times New Roman" w:hAnsi="Arial" w:cs="Arial"/>
          <w:snapToGrid w:val="0"/>
        </w:rPr>
      </w:pPr>
    </w:p>
    <w:p w14:paraId="39B823F6" w14:textId="77777777" w:rsidR="00BF1F42" w:rsidRPr="00BF1F42" w:rsidRDefault="00BF1F42" w:rsidP="00BF1F42">
      <w:pPr>
        <w:spacing w:line="240" w:lineRule="exact"/>
        <w:jc w:val="both"/>
        <w:rPr>
          <w:rFonts w:ascii="Arial" w:eastAsia="Times New Roman" w:hAnsi="Arial" w:cs="Arial"/>
          <w:snapToGrid w:val="0"/>
        </w:rPr>
      </w:pPr>
      <w:r w:rsidRPr="00BF1F42">
        <w:rPr>
          <w:rFonts w:ascii="Arial" w:eastAsia="Times New Roman" w:hAnsi="Arial" w:cs="Arial"/>
          <w:snapToGrid w:val="0"/>
        </w:rPr>
        <w:t>The Owner reserves the right to reject any and all bids, to waive informalities or irregularities in the bids received and to accept the bid from the lowest responsible bidder.</w:t>
      </w:r>
    </w:p>
    <w:p w14:paraId="6848557A" w14:textId="77777777" w:rsidR="00BF1F42" w:rsidRPr="00BF1F42" w:rsidRDefault="00BF1F42" w:rsidP="00BF1F42">
      <w:pPr>
        <w:spacing w:line="240" w:lineRule="exact"/>
        <w:jc w:val="both"/>
        <w:rPr>
          <w:rFonts w:ascii="Arial" w:eastAsia="Times New Roman" w:hAnsi="Arial" w:cs="Arial"/>
          <w:snapToGrid w:val="0"/>
        </w:rPr>
      </w:pPr>
    </w:p>
    <w:p w14:paraId="3A04239B" w14:textId="77777777" w:rsidR="00BF1F42" w:rsidRPr="00BF1F42" w:rsidRDefault="00BF1F42" w:rsidP="00BF1F42">
      <w:pPr>
        <w:spacing w:line="240" w:lineRule="exact"/>
        <w:rPr>
          <w:rFonts w:ascii="Arial" w:eastAsia="Times New Roman" w:hAnsi="Arial" w:cs="Arial"/>
          <w:snapToGrid w:val="0"/>
        </w:rPr>
      </w:pPr>
    </w:p>
    <w:p w14:paraId="4BD6B591" w14:textId="77777777" w:rsidR="00BF1F42" w:rsidRPr="00BF1F42" w:rsidRDefault="00BF1F42" w:rsidP="00BF1F42">
      <w:pPr>
        <w:tabs>
          <w:tab w:val="left" w:pos="5040"/>
          <w:tab w:val="left" w:pos="5760"/>
        </w:tabs>
        <w:spacing w:line="240" w:lineRule="exact"/>
        <w:rPr>
          <w:rFonts w:ascii="Arial" w:eastAsia="Times New Roman" w:hAnsi="Arial" w:cs="Arial"/>
          <w:snapToGrid w:val="0"/>
        </w:rPr>
      </w:pPr>
      <w:r w:rsidRPr="00BF1F42">
        <w:rPr>
          <w:rFonts w:ascii="Arial" w:eastAsia="Times New Roman" w:hAnsi="Arial" w:cs="Arial"/>
          <w:snapToGrid w:val="0"/>
        </w:rPr>
        <w:tab/>
      </w:r>
      <w:r w:rsidRPr="00BF1F42">
        <w:rPr>
          <w:rFonts w:ascii="Arial" w:eastAsia="Times New Roman" w:hAnsi="Arial" w:cs="Arial"/>
          <w:noProof/>
          <w:snapToGrid w:val="0"/>
        </w:rPr>
        <w:t>BOROUGH OF ROSELAND</w:t>
      </w:r>
    </w:p>
    <w:p w14:paraId="070067BA" w14:textId="77777777" w:rsidR="00BF1F42" w:rsidRPr="00BF1F42" w:rsidRDefault="00BF1F42" w:rsidP="00BF1F42">
      <w:pPr>
        <w:tabs>
          <w:tab w:val="left" w:pos="5040"/>
          <w:tab w:val="left" w:pos="5760"/>
        </w:tabs>
        <w:spacing w:line="240" w:lineRule="exact"/>
        <w:rPr>
          <w:rFonts w:ascii="Arial" w:eastAsia="Times New Roman" w:hAnsi="Arial" w:cs="Arial"/>
          <w:snapToGrid w:val="0"/>
        </w:rPr>
      </w:pPr>
    </w:p>
    <w:p w14:paraId="3597FB33" w14:textId="77777777" w:rsidR="00BF1F42" w:rsidRPr="00BF1F42" w:rsidRDefault="00BF1F42" w:rsidP="00BF1F42">
      <w:pPr>
        <w:tabs>
          <w:tab w:val="left" w:pos="5040"/>
          <w:tab w:val="left" w:pos="5760"/>
        </w:tabs>
        <w:spacing w:line="240" w:lineRule="exact"/>
        <w:rPr>
          <w:rFonts w:ascii="Arial" w:eastAsia="Times New Roman" w:hAnsi="Arial" w:cs="Arial"/>
          <w:snapToGrid w:val="0"/>
        </w:rPr>
      </w:pPr>
    </w:p>
    <w:p w14:paraId="228CA8F3" w14:textId="77777777" w:rsidR="00BF1F42" w:rsidRPr="00BF1F42" w:rsidRDefault="00BF1F42" w:rsidP="00BF1F42">
      <w:pPr>
        <w:tabs>
          <w:tab w:val="left" w:pos="5040"/>
          <w:tab w:val="left" w:pos="5760"/>
        </w:tabs>
        <w:spacing w:line="240" w:lineRule="exact"/>
        <w:rPr>
          <w:rFonts w:ascii="Arial" w:eastAsia="Times New Roman" w:hAnsi="Arial" w:cs="Arial"/>
          <w:snapToGrid w:val="0"/>
        </w:rPr>
      </w:pPr>
    </w:p>
    <w:p w14:paraId="093A2874" w14:textId="77777777" w:rsidR="00BF1F42" w:rsidRPr="00BF1F42" w:rsidRDefault="00BF1F42" w:rsidP="00BF1F42">
      <w:pPr>
        <w:tabs>
          <w:tab w:val="left" w:pos="5040"/>
          <w:tab w:val="left" w:pos="5760"/>
        </w:tabs>
        <w:spacing w:line="240" w:lineRule="exact"/>
        <w:rPr>
          <w:rFonts w:ascii="Arial" w:eastAsia="Times New Roman" w:hAnsi="Arial" w:cs="Arial"/>
          <w:noProof/>
          <w:snapToGrid w:val="0"/>
        </w:rPr>
      </w:pPr>
      <w:r w:rsidRPr="00BF1F42">
        <w:rPr>
          <w:rFonts w:ascii="Arial" w:eastAsia="Times New Roman" w:hAnsi="Arial" w:cs="Arial"/>
          <w:snapToGrid w:val="0"/>
        </w:rPr>
        <w:tab/>
      </w:r>
      <w:r w:rsidRPr="00BF1F42">
        <w:rPr>
          <w:rFonts w:ascii="Arial" w:eastAsia="Times New Roman" w:hAnsi="Arial" w:cs="Arial"/>
          <w:noProof/>
          <w:snapToGrid w:val="0"/>
        </w:rPr>
        <w:t>Jock H. Watkins</w:t>
      </w:r>
    </w:p>
    <w:p w14:paraId="172EAA22" w14:textId="77777777" w:rsidR="00BF1F42" w:rsidRPr="00BF1F42" w:rsidRDefault="00BF1F42" w:rsidP="00BF1F42">
      <w:pPr>
        <w:tabs>
          <w:tab w:val="left" w:pos="5040"/>
          <w:tab w:val="left" w:pos="5760"/>
        </w:tabs>
        <w:spacing w:line="240" w:lineRule="exact"/>
        <w:rPr>
          <w:rFonts w:ascii="Arial" w:eastAsia="Times New Roman" w:hAnsi="Arial" w:cs="Arial"/>
          <w:noProof/>
          <w:snapToGrid w:val="0"/>
        </w:rPr>
      </w:pPr>
      <w:r w:rsidRPr="00BF1F42">
        <w:rPr>
          <w:rFonts w:ascii="Arial" w:eastAsia="Times New Roman" w:hAnsi="Arial" w:cs="Arial"/>
          <w:noProof/>
          <w:snapToGrid w:val="0"/>
        </w:rPr>
        <w:tab/>
        <w:t>Borough Clerk</w:t>
      </w:r>
    </w:p>
    <w:p w14:paraId="74419278" w14:textId="77777777" w:rsidR="00BF1F42" w:rsidRPr="00BF1F42" w:rsidRDefault="00BF1F42" w:rsidP="00BF1F42">
      <w:pPr>
        <w:tabs>
          <w:tab w:val="left" w:pos="5040"/>
          <w:tab w:val="left" w:pos="5760"/>
        </w:tabs>
        <w:spacing w:line="240" w:lineRule="exact"/>
        <w:rPr>
          <w:rFonts w:ascii="Arial" w:eastAsia="Times New Roman" w:hAnsi="Arial"/>
          <w:snapToGrid w:val="0"/>
          <w:szCs w:val="20"/>
        </w:rPr>
      </w:pPr>
    </w:p>
    <w:p w14:paraId="3D1009E8" w14:textId="77777777" w:rsidR="00ED00EE" w:rsidRDefault="00ED00EE"/>
    <w:sectPr w:rsidR="00ED00EE" w:rsidSect="003F6062">
      <w:pgSz w:w="12240" w:h="15840"/>
      <w:pgMar w:top="2275"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279"/>
    <w:multiLevelType w:val="hybridMultilevel"/>
    <w:tmpl w:val="077C8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42"/>
    <w:rsid w:val="00080931"/>
    <w:rsid w:val="003F6062"/>
    <w:rsid w:val="00BF1F42"/>
    <w:rsid w:val="00ED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F637"/>
  <w15:chartTrackingRefBased/>
  <w15:docId w15:val="{4759653E-0482-4357-AE6F-E03E017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McCauley</dc:creator>
  <cp:keywords/>
  <dc:description/>
  <cp:lastModifiedBy>Julie McCauley</cp:lastModifiedBy>
  <cp:revision>1</cp:revision>
  <dcterms:created xsi:type="dcterms:W3CDTF">2021-04-20T15:33:00Z</dcterms:created>
  <dcterms:modified xsi:type="dcterms:W3CDTF">2021-04-20T15:36:00Z</dcterms:modified>
</cp:coreProperties>
</file>